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w w:val="80"/>
          <w:sz w:val="44"/>
          <w:szCs w:val="44"/>
        </w:rPr>
      </w:pPr>
      <w:r>
        <w:rPr>
          <w:rFonts w:hint="eastAsia"/>
          <w:b/>
          <w:bCs/>
          <w:w w:val="80"/>
          <w:sz w:val="44"/>
          <w:szCs w:val="44"/>
        </w:rPr>
        <w:t>关于组织申报第十一批市级非物质文化遗产代表性项目及第六批市级非物质文化遗产代表性传承人的公告</w:t>
      </w:r>
    </w:p>
    <w:p>
      <w:pPr>
        <w:rPr>
          <w:rFonts w:hint="eastAsia"/>
          <w:sz w:val="32"/>
          <w:szCs w:val="32"/>
        </w:rPr>
      </w:pPr>
      <w:r>
        <w:rPr>
          <w:rFonts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为做好泰山区市级非物质文化遗产保护传承工作，根据泰安市第十一批非遗代表性项目及第六批市级非遗代表性传承人申报工作部署，现就我区组织申报事宜公告如下：</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宋体" w:hAnsi="宋体" w:eastAsia="宋体" w:cs="宋体"/>
          <w:sz w:val="32"/>
          <w:szCs w:val="32"/>
        </w:rPr>
      </w:pPr>
      <w:r>
        <w:rPr>
          <w:rFonts w:hint="eastAsia" w:ascii="宋体" w:hAnsi="宋体" w:eastAsia="宋体" w:cs="宋体"/>
          <w:sz w:val="32"/>
          <w:szCs w:val="32"/>
        </w:rPr>
        <w:t>一、申报时间安排</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 材料提交截止时间：2025年9月30日。此阶段内，申报单位及个人可对提交的材料进行修改调整。</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 最终审核截止时间：2025年10月9日。2025年10月9日后，将不再受理任何申报事宜（预留时间用于专家评审、公示、政府程序及推荐至市级环节）。</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宋体" w:hAnsi="宋体" w:eastAsia="宋体" w:cs="宋体"/>
          <w:b/>
          <w:bCs/>
          <w:sz w:val="32"/>
          <w:szCs w:val="32"/>
        </w:rPr>
      </w:pPr>
      <w:r>
        <w:rPr>
          <w:rFonts w:hint="eastAsia" w:ascii="宋体" w:hAnsi="宋体" w:eastAsia="宋体" w:cs="宋体"/>
          <w:b/>
          <w:bCs/>
          <w:sz w:val="32"/>
          <w:szCs w:val="32"/>
        </w:rPr>
        <w:t>二、材料准备与报送要求</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  申报单位及个人须严格对照泰安市《</w:t>
      </w:r>
      <w:r>
        <w:rPr>
          <w:rFonts w:hint="eastAsia" w:ascii="仿宋" w:hAnsi="仿宋" w:eastAsia="仿宋" w:cs="仿宋"/>
          <w:sz w:val="32"/>
          <w:szCs w:val="32"/>
          <w:lang w:val="en-US" w:eastAsia="zh-CN"/>
        </w:rPr>
        <w:t>关于推荐申报第十一批市级非物质文化遗产代表性项目的通知</w:t>
      </w:r>
      <w:r>
        <w:rPr>
          <w:rFonts w:hint="eastAsia" w:ascii="仿宋" w:hAnsi="仿宋" w:eastAsia="仿宋" w:cs="仿宋"/>
          <w:sz w:val="32"/>
          <w:szCs w:val="32"/>
        </w:rPr>
        <w:t>》（泰文旅发〔2025〕</w:t>
      </w:r>
      <w:r>
        <w:rPr>
          <w:rFonts w:hint="eastAsia" w:ascii="仿宋" w:hAnsi="仿宋" w:eastAsia="仿宋" w:cs="仿宋"/>
          <w:sz w:val="32"/>
          <w:szCs w:val="32"/>
          <w:lang w:val="en-US" w:eastAsia="zh-CN"/>
        </w:rPr>
        <w:t>46</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关于开展第六批市级非物质文化遗产代表性传承人推荐申报工作的通知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泰文旅发</w:t>
      </w:r>
      <w:r>
        <w:rPr>
          <w:rFonts w:hint="eastAsia" w:ascii="仿宋" w:hAnsi="仿宋" w:eastAsia="仿宋" w:cs="仿宋"/>
          <w:sz w:val="32"/>
          <w:szCs w:val="32"/>
        </w:rPr>
        <w:t>〔2025〕</w:t>
      </w:r>
      <w:r>
        <w:rPr>
          <w:rFonts w:hint="eastAsia" w:ascii="仿宋" w:hAnsi="仿宋" w:eastAsia="仿宋" w:cs="仿宋"/>
          <w:sz w:val="32"/>
          <w:szCs w:val="32"/>
          <w:lang w:val="en-US" w:eastAsia="zh-CN"/>
        </w:rPr>
        <w:t>47</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要求，遵照文件明确的申报流程、名额限制、材料规范等具体内容准备申报材料，确保材料齐全、内容真实、符合要求。</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 若因材料提交不及时、内容不符合要求等问题，影响统一评审及推荐工作，相关责任由申报方自行承担。</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 材料报送方式：</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32"/>
          <w:szCs w:val="32"/>
        </w:rPr>
      </w:pPr>
      <w:r>
        <w:rPr>
          <w:rFonts w:hint="eastAsia" w:ascii="仿宋" w:hAnsi="仿宋" w:eastAsia="仿宋" w:cs="仿宋"/>
          <w:sz w:val="32"/>
          <w:szCs w:val="32"/>
        </w:rPr>
        <w:t>纸质版材料：报送至</w:t>
      </w:r>
      <w:r>
        <w:rPr>
          <w:rFonts w:hint="eastAsia" w:ascii="仿宋" w:hAnsi="仿宋" w:eastAsia="仿宋" w:cs="仿宋"/>
          <w:sz w:val="32"/>
          <w:szCs w:val="32"/>
          <w:lang w:val="en-US" w:eastAsia="zh-CN"/>
        </w:rPr>
        <w:t>唐王街111号</w:t>
      </w:r>
      <w:r>
        <w:rPr>
          <w:rFonts w:hint="eastAsia" w:ascii="仿宋" w:hAnsi="仿宋" w:eastAsia="仿宋" w:cs="仿宋"/>
          <w:sz w:val="32"/>
          <w:szCs w:val="32"/>
        </w:rPr>
        <w:t>泰山文化大厦7楼非遗科电子版材料：发送至泰山区非遗科</w:t>
      </w:r>
      <w:r>
        <w:rPr>
          <w:rFonts w:hint="eastAsia" w:ascii="仿宋" w:hAnsi="仿宋" w:eastAsia="仿宋" w:cs="仿宋"/>
          <w:sz w:val="32"/>
          <w:szCs w:val="32"/>
          <w:lang w:eastAsia="zh-CN"/>
        </w:rPr>
        <w:t>：</w:t>
      </w:r>
      <w:r>
        <w:rPr>
          <w:rFonts w:hint="eastAsia" w:ascii="仿宋" w:hAnsi="仿宋" w:eastAsia="仿宋" w:cs="仿宋"/>
          <w:sz w:val="32"/>
          <w:szCs w:val="32"/>
        </w:rPr>
        <w:t>tsqfyk5362558@163.com</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特此公告。</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泰山区文化和旅游局</w:t>
      </w:r>
    </w:p>
    <w:p>
      <w:pPr>
        <w:ind w:firstLine="640" w:firstLineChars="200"/>
        <w:jc w:val="right"/>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2025年9月23日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YjY5NmZmMWU3OGIwYzczNDExZjI2NjQ3MWVjNTMifQ=="/>
    <w:docVar w:name="KSO_WPS_MARK_KEY" w:val="abfac617-3927-4cb7-9444-d377f66767d5"/>
  </w:docVars>
  <w:rsids>
    <w:rsidRoot w:val="20A570AE"/>
    <w:rsid w:val="20A570AE"/>
    <w:rsid w:val="7244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433</Words>
  <Characters>471</Characters>
  <Lines>0</Lines>
  <Paragraphs>0</Paragraphs>
  <TotalTime>1</TotalTime>
  <ScaleCrop>false</ScaleCrop>
  <LinksUpToDate>false</LinksUpToDate>
  <CharactersWithSpaces>477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2025-09-23T08:09:00Z</dcterms:created>
  <dc:creator>蓝澜</dc:creator>
  <cp:lastModifiedBy>蓝澜</cp:lastModifiedBy>
  <dcterms:modified xsi:type="dcterms:W3CDTF">2025-09-23T08:25:44Z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909276F44B5E4EFBB559FD242CEA0280</vt:lpwstr>
  </property>
</Properties>
</file>